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A" w:rsidRDefault="00AC755A" w:rsidP="00AC7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COMPREHENSIVE PARALEGAL STUDIES</w:t>
      </w:r>
    </w:p>
    <w:p w:rsidR="00AC755A" w:rsidRPr="00AC755A" w:rsidRDefault="00AC755A" w:rsidP="00AC755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Course Outline</w:t>
      </w:r>
    </w:p>
    <w:p w:rsidR="00F21FC3" w:rsidRPr="00AC755A" w:rsidRDefault="00F21FC3" w:rsidP="00F21FC3">
      <w:pPr>
        <w:rPr>
          <w:b/>
        </w:rPr>
      </w:pPr>
      <w:r w:rsidRPr="00AC755A">
        <w:rPr>
          <w:b/>
        </w:rPr>
        <w:t xml:space="preserve">Introduction to Law 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Introduction to Law and Legal Reasoning (Chapter 1);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Courts and Alternative Dispute Resolution (Chapter 2);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Court Procedures (Chapter 3);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Torts and Cyber Torts (Chapter 5);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Strict Liability and Product Liability (Chapter 6);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Insurance (Chapter 50);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Intellectual Property and Internet Law (Chapter 7);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Criminal Law and Cyber Crimes (Chapter 8);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Wills, Trusts, And Elder Law (Chapter 51);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Liability of Accountants and Other Professionals (Chapter 52);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International and Comparative Law (Chapter 523; QUIZ</w:t>
      </w:r>
    </w:p>
    <w:p w:rsidR="00F21FC3" w:rsidRDefault="00F21FC3" w:rsidP="00AC755A">
      <w:pPr>
        <w:pStyle w:val="ListParagraph"/>
        <w:numPr>
          <w:ilvl w:val="0"/>
          <w:numId w:val="11"/>
        </w:numPr>
      </w:pPr>
      <w:r>
        <w:t>Law for Small Business (Chapter 54); QUIZ</w:t>
      </w:r>
    </w:p>
    <w:p w:rsidR="00F21FC3" w:rsidRDefault="00F21FC3" w:rsidP="00F21FC3"/>
    <w:p w:rsidR="00AC755A" w:rsidRPr="00AC755A" w:rsidRDefault="00F21FC3" w:rsidP="00F21FC3">
      <w:pPr>
        <w:rPr>
          <w:b/>
        </w:rPr>
      </w:pPr>
      <w:r w:rsidRPr="00AC755A">
        <w:rPr>
          <w:b/>
        </w:rPr>
        <w:t>Contract Law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>Nature and Terminology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>Agreement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>Consideration</w:t>
      </w:r>
      <w:r w:rsidR="00AC755A">
        <w:t xml:space="preserve"> </w:t>
      </w:r>
      <w:r>
        <w:t xml:space="preserve">Capacity and Legality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>Genuineness of Assent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Capacity and Legality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Genuineness of Assent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The Statute of Frauds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Third Party Rights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The Statute of Frauds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Third Party Rights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Performance and Discharge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>Breach of Contract and Remedies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E-Contracts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Performance and Discharge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Breach of Contract and Remedies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E-Contracts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The Formation of Sales and Lease Contracts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Title, Risk, and Insurable Interest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>The Formation of Sales and Lease Contracts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lastRenderedPageBreak/>
        <w:t xml:space="preserve">Title, Risk, and Insurable Interest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Performance of Sales and Lease Contracts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Remedies for Breach of Sales and Leases Contracts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Sales and Lease Warranties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Performance of Sales and Lease Contracts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Remedies for Breach of Sales and Leases Contracts </w:t>
      </w:r>
    </w:p>
    <w:p w:rsidR="00F21FC3" w:rsidRDefault="00F21FC3" w:rsidP="00AC755A">
      <w:pPr>
        <w:pStyle w:val="ListParagraph"/>
        <w:numPr>
          <w:ilvl w:val="0"/>
          <w:numId w:val="10"/>
        </w:numPr>
      </w:pPr>
      <w:r>
        <w:t xml:space="preserve">Sales and Lease Warranties </w:t>
      </w:r>
    </w:p>
    <w:p w:rsidR="00F21FC3" w:rsidRDefault="00F21FC3" w:rsidP="00AC755A"/>
    <w:p w:rsidR="00F21FC3" w:rsidRPr="00AC755A" w:rsidRDefault="00F21FC3" w:rsidP="00F21FC3">
      <w:pPr>
        <w:rPr>
          <w:b/>
        </w:rPr>
      </w:pPr>
      <w:r w:rsidRPr="00AC755A">
        <w:rPr>
          <w:b/>
        </w:rPr>
        <w:t xml:space="preserve">Business Organizations and the Law </w:t>
      </w:r>
    </w:p>
    <w:p w:rsidR="00F21FC3" w:rsidRDefault="00F21FC3" w:rsidP="00F21FC3">
      <w:r>
        <w:t xml:space="preserve">BUSINESS ORGANIZATIONS </w:t>
      </w:r>
    </w:p>
    <w:p w:rsidR="00F21FC3" w:rsidRDefault="00F21FC3" w:rsidP="00AC755A">
      <w:pPr>
        <w:pStyle w:val="ListParagraph"/>
        <w:numPr>
          <w:ilvl w:val="0"/>
          <w:numId w:val="3"/>
        </w:numPr>
      </w:pPr>
      <w:r>
        <w:t>Partnerships and Other Business Organizations</w:t>
      </w:r>
    </w:p>
    <w:p w:rsidR="00F21FC3" w:rsidRDefault="00F21FC3" w:rsidP="00AC755A">
      <w:pPr>
        <w:pStyle w:val="ListParagraph"/>
        <w:numPr>
          <w:ilvl w:val="0"/>
          <w:numId w:val="3"/>
        </w:numPr>
      </w:pPr>
      <w:r>
        <w:t xml:space="preserve">Sole </w:t>
      </w:r>
      <w:proofErr w:type="spellStart"/>
      <w:r>
        <w:t>Propietorships</w:t>
      </w:r>
      <w:proofErr w:type="spellEnd"/>
      <w:r>
        <w:t xml:space="preserve"> and Franchises</w:t>
      </w:r>
    </w:p>
    <w:p w:rsidR="00F21FC3" w:rsidRDefault="00F21FC3" w:rsidP="00AC755A">
      <w:pPr>
        <w:pStyle w:val="ListParagraph"/>
        <w:numPr>
          <w:ilvl w:val="0"/>
          <w:numId w:val="3"/>
        </w:numPr>
      </w:pPr>
      <w:r>
        <w:t xml:space="preserve">Partnerships and Special Business Forms </w:t>
      </w:r>
    </w:p>
    <w:p w:rsidR="00F21FC3" w:rsidRDefault="00F21FC3" w:rsidP="00AC755A">
      <w:pPr>
        <w:ind w:firstLine="360"/>
      </w:pPr>
      <w:r>
        <w:t>Corporations</w:t>
      </w:r>
    </w:p>
    <w:p w:rsidR="00F21FC3" w:rsidRDefault="00F21FC3" w:rsidP="00AC755A">
      <w:pPr>
        <w:pStyle w:val="ListParagraph"/>
        <w:numPr>
          <w:ilvl w:val="0"/>
          <w:numId w:val="4"/>
        </w:numPr>
      </w:pPr>
      <w:r>
        <w:t>Formation and Financing</w:t>
      </w:r>
    </w:p>
    <w:p w:rsidR="00F21FC3" w:rsidRDefault="00F21FC3" w:rsidP="00AC755A">
      <w:pPr>
        <w:pStyle w:val="ListParagraph"/>
        <w:numPr>
          <w:ilvl w:val="0"/>
          <w:numId w:val="4"/>
        </w:numPr>
      </w:pPr>
      <w:r>
        <w:t xml:space="preserve">Directors, Officers and Shareholders </w:t>
      </w:r>
    </w:p>
    <w:p w:rsidR="00F21FC3" w:rsidRDefault="00F21FC3" w:rsidP="00F21FC3"/>
    <w:p w:rsidR="00F21FC3" w:rsidRDefault="00F21FC3" w:rsidP="00F21FC3">
      <w:r>
        <w:t>AGENCY</w:t>
      </w:r>
    </w:p>
    <w:p w:rsidR="00F21FC3" w:rsidRDefault="00F21FC3" w:rsidP="00F21FC3">
      <w:r>
        <w:t xml:space="preserve">    Agency Formation and Duties</w:t>
      </w:r>
    </w:p>
    <w:p w:rsidR="00F21FC3" w:rsidRDefault="00F21FC3" w:rsidP="00F21FC3">
      <w:r>
        <w:t>LABOR LAW</w:t>
      </w:r>
    </w:p>
    <w:p w:rsidR="00F21FC3" w:rsidRDefault="00F21FC3" w:rsidP="00AC755A">
      <w:pPr>
        <w:pStyle w:val="ListParagraph"/>
        <w:numPr>
          <w:ilvl w:val="0"/>
          <w:numId w:val="5"/>
        </w:numPr>
      </w:pPr>
      <w:r>
        <w:t xml:space="preserve">Labor and Employment Law </w:t>
      </w:r>
    </w:p>
    <w:p w:rsidR="00F21FC3" w:rsidRDefault="00F21FC3" w:rsidP="00AC755A">
      <w:pPr>
        <w:pStyle w:val="ListParagraph"/>
        <w:numPr>
          <w:ilvl w:val="0"/>
          <w:numId w:val="5"/>
        </w:numPr>
      </w:pPr>
      <w:r>
        <w:t>Employment Discrimination (Chapter 34); QUIZ</w:t>
      </w:r>
    </w:p>
    <w:p w:rsidR="00F21FC3" w:rsidRDefault="00F21FC3" w:rsidP="00F21FC3"/>
    <w:p w:rsidR="00F21FC3" w:rsidRDefault="00F21FC3" w:rsidP="00F21FC3"/>
    <w:p w:rsidR="00F21FC3" w:rsidRPr="00AC755A" w:rsidRDefault="00F21FC3" w:rsidP="00F21FC3">
      <w:pPr>
        <w:rPr>
          <w:b/>
        </w:rPr>
      </w:pPr>
      <w:r w:rsidRPr="00AC755A">
        <w:rPr>
          <w:b/>
        </w:rPr>
        <w:t xml:space="preserve">Property, </w:t>
      </w:r>
      <w:r w:rsidR="00AC755A" w:rsidRPr="00AC755A">
        <w:rPr>
          <w:b/>
        </w:rPr>
        <w:t>Regulation and Commercial Paper</w:t>
      </w:r>
    </w:p>
    <w:p w:rsidR="00F21FC3" w:rsidRDefault="00F21FC3" w:rsidP="00F21FC3">
      <w:r>
        <w:t>PROPERTY</w:t>
      </w:r>
    </w:p>
    <w:p w:rsidR="00F21FC3" w:rsidRDefault="00F21FC3" w:rsidP="00F21FC3">
      <w:r>
        <w:t xml:space="preserve">    Personal Property and Bailments</w:t>
      </w:r>
    </w:p>
    <w:p w:rsidR="00F21FC3" w:rsidRDefault="00F21FC3" w:rsidP="00F21FC3">
      <w:r>
        <w:t xml:space="preserve">    Real Property</w:t>
      </w:r>
    </w:p>
    <w:p w:rsidR="00F21FC3" w:rsidRDefault="00F21FC3" w:rsidP="00F21FC3">
      <w:r>
        <w:t xml:space="preserve">    Landlord-Tenant Relationships</w:t>
      </w:r>
    </w:p>
    <w:p w:rsidR="00F21FC3" w:rsidRDefault="00F21FC3" w:rsidP="00F21FC3">
      <w:r>
        <w:lastRenderedPageBreak/>
        <w:t xml:space="preserve">     </w:t>
      </w:r>
    </w:p>
    <w:p w:rsidR="00F21FC3" w:rsidRDefault="00F21FC3" w:rsidP="00F21FC3"/>
    <w:p w:rsidR="00F21FC3" w:rsidRDefault="00F21FC3" w:rsidP="00F21FC3">
      <w:r>
        <w:t>REGULATORY LAW</w:t>
      </w:r>
    </w:p>
    <w:p w:rsidR="00F21FC3" w:rsidRDefault="00F21FC3" w:rsidP="00AC755A">
      <w:pPr>
        <w:pStyle w:val="ListParagraph"/>
        <w:numPr>
          <w:ilvl w:val="0"/>
          <w:numId w:val="6"/>
        </w:numPr>
      </w:pPr>
      <w:r>
        <w:t>Constitutional Authority to Regulate Business</w:t>
      </w:r>
    </w:p>
    <w:p w:rsidR="00F21FC3" w:rsidRDefault="00F21FC3" w:rsidP="00AC755A">
      <w:pPr>
        <w:pStyle w:val="ListParagraph"/>
        <w:numPr>
          <w:ilvl w:val="0"/>
          <w:numId w:val="6"/>
        </w:numPr>
      </w:pPr>
      <w:r>
        <w:t xml:space="preserve">Administrative Law  </w:t>
      </w:r>
    </w:p>
    <w:p w:rsidR="00F21FC3" w:rsidRDefault="00F21FC3" w:rsidP="00F21FC3">
      <w:r>
        <w:t>CONSUMER LAW</w:t>
      </w:r>
    </w:p>
    <w:p w:rsidR="00F21FC3" w:rsidRDefault="00F21FC3" w:rsidP="00AC755A">
      <w:pPr>
        <w:pStyle w:val="ListParagraph"/>
        <w:numPr>
          <w:ilvl w:val="0"/>
          <w:numId w:val="7"/>
        </w:numPr>
      </w:pPr>
      <w:r>
        <w:t>Consumer Law</w:t>
      </w:r>
    </w:p>
    <w:p w:rsidR="00F21FC3" w:rsidRDefault="00F21FC3" w:rsidP="00AC755A">
      <w:pPr>
        <w:pStyle w:val="ListParagraph"/>
        <w:numPr>
          <w:ilvl w:val="0"/>
          <w:numId w:val="7"/>
        </w:numPr>
      </w:pPr>
      <w:r>
        <w:t>Environmental Law</w:t>
      </w:r>
    </w:p>
    <w:p w:rsidR="00F21FC3" w:rsidRDefault="00F21FC3" w:rsidP="00AC755A">
      <w:pPr>
        <w:pStyle w:val="ListParagraph"/>
        <w:numPr>
          <w:ilvl w:val="0"/>
          <w:numId w:val="7"/>
        </w:numPr>
      </w:pPr>
      <w:r>
        <w:t>Antitrust Law</w:t>
      </w:r>
    </w:p>
    <w:p w:rsidR="00F21FC3" w:rsidRDefault="00F21FC3" w:rsidP="00F21FC3">
      <w:r>
        <w:t xml:space="preserve">  NEGOTIABLE INSTRUMENTS</w:t>
      </w:r>
    </w:p>
    <w:p w:rsidR="00F21FC3" w:rsidRDefault="00AC755A" w:rsidP="00F21FC3">
      <w:r>
        <w:t xml:space="preserve"> </w:t>
      </w:r>
      <w:r w:rsidR="00F21FC3">
        <w:t xml:space="preserve"> The Function and Creation of Negotiable </w:t>
      </w:r>
      <w:proofErr w:type="spellStart"/>
      <w:r w:rsidR="00F21FC3">
        <w:t>InstrumentsChecks</w:t>
      </w:r>
      <w:proofErr w:type="spellEnd"/>
      <w:r w:rsidR="00F21FC3">
        <w:t xml:space="preserve">, the Banking System, and E-Money </w:t>
      </w:r>
    </w:p>
    <w:p w:rsidR="00AC755A" w:rsidRDefault="00AC755A" w:rsidP="00F21FC3"/>
    <w:p w:rsidR="00F21FC3" w:rsidRPr="00AC755A" w:rsidRDefault="00F21FC3" w:rsidP="00F21FC3">
      <w:pPr>
        <w:rPr>
          <w:b/>
        </w:rPr>
      </w:pPr>
      <w:r w:rsidRPr="00AC755A">
        <w:rPr>
          <w:b/>
        </w:rPr>
        <w:t>Ethics and the Law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An Introduction to Legal Ethics (Chapter 1):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Unauthorized Practice of the Law (Chapter 2);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Confidentiality (Chapter 3);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Conflict of Interest (Chapter 4);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Competent, Diligent and Zealous Representation of the Client (Chapter 5);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The Ethics of Legal Fees and Financial Matters (Chapter 6):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Maintaining Integrity and Public Respect for the Legal Profession (Chapter 7):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Advertising and Solicitation (Chapter 8);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Business Ethics for Everyone (Chapter 9) Quiz</w:t>
      </w:r>
    </w:p>
    <w:p w:rsidR="00F21FC3" w:rsidRDefault="00F21FC3" w:rsidP="00AC755A">
      <w:pPr>
        <w:pStyle w:val="ListParagraph"/>
        <w:numPr>
          <w:ilvl w:val="0"/>
          <w:numId w:val="8"/>
        </w:numPr>
      </w:pPr>
      <w:r>
        <w:t>Ethics for the Twenty-First Century (Chapter 10) Quiz</w:t>
      </w:r>
    </w:p>
    <w:p w:rsidR="00F21FC3" w:rsidRDefault="00F21FC3" w:rsidP="00F21FC3"/>
    <w:p w:rsidR="00F21FC3" w:rsidRPr="00AC755A" w:rsidRDefault="00F21FC3" w:rsidP="00F21FC3">
      <w:pPr>
        <w:rPr>
          <w:b/>
        </w:rPr>
      </w:pPr>
      <w:r w:rsidRPr="00AC755A">
        <w:rPr>
          <w:b/>
        </w:rPr>
        <w:t>Legal Research and Writin</w:t>
      </w:r>
      <w:r w:rsidR="00AC755A" w:rsidRPr="00AC755A">
        <w:rPr>
          <w:b/>
        </w:rPr>
        <w:t>g</w:t>
      </w:r>
    </w:p>
    <w:p w:rsidR="00F21FC3" w:rsidRDefault="00F21FC3" w:rsidP="00AC755A">
      <w:pPr>
        <w:pStyle w:val="ListParagraph"/>
        <w:numPr>
          <w:ilvl w:val="0"/>
          <w:numId w:val="9"/>
        </w:numPr>
      </w:pPr>
      <w:r>
        <w:t>Prepare a legal memorandum;</w:t>
      </w:r>
    </w:p>
    <w:p w:rsidR="00F21FC3" w:rsidRDefault="00F21FC3" w:rsidP="00AC755A">
      <w:pPr>
        <w:pStyle w:val="ListParagraph"/>
        <w:numPr>
          <w:ilvl w:val="0"/>
          <w:numId w:val="9"/>
        </w:numPr>
      </w:pPr>
      <w:r>
        <w:t>Prepare a Legal Case Brief;</w:t>
      </w:r>
    </w:p>
    <w:p w:rsidR="00F21FC3" w:rsidRDefault="00F21FC3" w:rsidP="00AC755A">
      <w:pPr>
        <w:pStyle w:val="ListParagraph"/>
        <w:numPr>
          <w:ilvl w:val="0"/>
          <w:numId w:val="9"/>
        </w:numPr>
      </w:pPr>
      <w:r>
        <w:t>Write Legal Correspondence;</w:t>
      </w:r>
    </w:p>
    <w:p w:rsidR="005D5E65" w:rsidRDefault="00F21FC3" w:rsidP="00AC755A">
      <w:pPr>
        <w:pStyle w:val="ListParagraph"/>
        <w:numPr>
          <w:ilvl w:val="0"/>
          <w:numId w:val="9"/>
        </w:numPr>
      </w:pPr>
      <w:r>
        <w:t>Prepare legal pleadings (including motions, complaints, answers, appeals, etc.)</w:t>
      </w:r>
    </w:p>
    <w:sectPr w:rsidR="005D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036"/>
    <w:multiLevelType w:val="hybridMultilevel"/>
    <w:tmpl w:val="430A31E6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3A8"/>
    <w:multiLevelType w:val="hybridMultilevel"/>
    <w:tmpl w:val="5F3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0CC8"/>
    <w:multiLevelType w:val="hybridMultilevel"/>
    <w:tmpl w:val="13CCD62C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4858"/>
    <w:multiLevelType w:val="hybridMultilevel"/>
    <w:tmpl w:val="1A5CB3B8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1773"/>
    <w:multiLevelType w:val="hybridMultilevel"/>
    <w:tmpl w:val="7CC0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0A82"/>
    <w:multiLevelType w:val="hybridMultilevel"/>
    <w:tmpl w:val="8294F0A0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560CF"/>
    <w:multiLevelType w:val="hybridMultilevel"/>
    <w:tmpl w:val="7B2CAD6E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375E2"/>
    <w:multiLevelType w:val="hybridMultilevel"/>
    <w:tmpl w:val="7E3C5A4A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F5EE6"/>
    <w:multiLevelType w:val="hybridMultilevel"/>
    <w:tmpl w:val="D2C8BE46"/>
    <w:lvl w:ilvl="0" w:tplc="B80E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30E80"/>
    <w:multiLevelType w:val="hybridMultilevel"/>
    <w:tmpl w:val="E8E4F6F8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67DE8"/>
    <w:multiLevelType w:val="hybridMultilevel"/>
    <w:tmpl w:val="F7DC4A96"/>
    <w:lvl w:ilvl="0" w:tplc="B80E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3"/>
    <w:rsid w:val="005D5E65"/>
    <w:rsid w:val="00AC755A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Keithia</dc:creator>
  <cp:lastModifiedBy>Keithia</cp:lastModifiedBy>
  <cp:revision>2</cp:revision>
  <dcterms:created xsi:type="dcterms:W3CDTF">2011-08-24T03:48:00Z</dcterms:created>
  <dcterms:modified xsi:type="dcterms:W3CDTF">2011-08-24T03:56:00Z</dcterms:modified>
</cp:coreProperties>
</file>